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8E846" w14:textId="469C9A6D" w:rsidR="003F3575" w:rsidRPr="003F3575" w:rsidRDefault="00C517EC" w:rsidP="005363B0">
      <w:pPr>
        <w:pStyle w:val="NormalnyWeb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30</w:t>
      </w:r>
      <w:bookmarkStart w:id="0" w:name="_GoBack"/>
      <w:bookmarkEnd w:id="0"/>
      <w:r w:rsidR="003F3575">
        <w:rPr>
          <w:rFonts w:ascii="Arial" w:hAnsi="Arial" w:cs="Arial"/>
          <w:sz w:val="22"/>
          <w:szCs w:val="22"/>
        </w:rPr>
        <w:t xml:space="preserve"> listopada 2015 r.</w:t>
      </w:r>
    </w:p>
    <w:p w14:paraId="3A13A27E" w14:textId="1E41B475" w:rsidR="007D7695" w:rsidRPr="003F3575" w:rsidRDefault="005363B0" w:rsidP="005363B0">
      <w:pPr>
        <w:pStyle w:val="NormalnyWeb"/>
        <w:spacing w:line="276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/>
      </w:r>
      <w:r w:rsidR="00B32BC8" w:rsidRPr="003F3575">
        <w:rPr>
          <w:rFonts w:ascii="Arial" w:hAnsi="Arial" w:cs="Arial"/>
          <w:b/>
          <w:sz w:val="28"/>
          <w:szCs w:val="22"/>
        </w:rPr>
        <w:t>STANOWISKO STOWARZYSZENIA OSÓB POSZKODOWANYCH PRZEZ SPÓŁKI GRUP</w:t>
      </w:r>
      <w:r w:rsidR="003F3575">
        <w:rPr>
          <w:rFonts w:ascii="Arial" w:hAnsi="Arial" w:cs="Arial"/>
          <w:b/>
          <w:sz w:val="28"/>
          <w:szCs w:val="22"/>
        </w:rPr>
        <w:t>Y VOLSKWAGEN AG W SPRAWIE LISTU</w:t>
      </w:r>
      <w:r w:rsidR="00B32BC8" w:rsidRPr="003F3575">
        <w:rPr>
          <w:rFonts w:ascii="Arial" w:hAnsi="Arial" w:cs="Arial"/>
          <w:b/>
          <w:sz w:val="28"/>
          <w:szCs w:val="22"/>
        </w:rPr>
        <w:br/>
        <w:t>DO POSIADACZY SAMOCHODÓW W POLSCE</w:t>
      </w:r>
    </w:p>
    <w:p w14:paraId="1E4D862E" w14:textId="77777777" w:rsidR="00B32BC8" w:rsidRPr="00335568" w:rsidRDefault="00B32BC8" w:rsidP="005363B0">
      <w:pPr>
        <w:jc w:val="both"/>
        <w:rPr>
          <w:rFonts w:ascii="Arial" w:hAnsi="Arial" w:cs="Arial"/>
          <w:b/>
        </w:rPr>
      </w:pPr>
      <w:r w:rsidRPr="00335568">
        <w:rPr>
          <w:rFonts w:ascii="Arial" w:eastAsia="Times New Roman" w:hAnsi="Arial" w:cs="Arial"/>
          <w:b/>
          <w:color w:val="000000" w:themeColor="text1"/>
        </w:rPr>
        <w:t xml:space="preserve">W dniu 18 września 2015 r. </w:t>
      </w:r>
      <w:r w:rsidRPr="00335568">
        <w:rPr>
          <w:rFonts w:ascii="Arial" w:hAnsi="Arial" w:cs="Arial"/>
          <w:b/>
        </w:rPr>
        <w:t xml:space="preserve">amerykańska </w:t>
      </w:r>
      <w:hyperlink r:id="rId7" w:history="1">
        <w:r w:rsidRPr="00335568">
          <w:rPr>
            <w:rStyle w:val="Hipercze"/>
            <w:rFonts w:ascii="Arial" w:hAnsi="Arial" w:cs="Arial"/>
            <w:b/>
            <w:color w:val="000000" w:themeColor="text1"/>
          </w:rPr>
          <w:t>Agencja Ochrony Środowiska (EPA)</w:t>
        </w:r>
      </w:hyperlink>
      <w:r w:rsidRPr="00335568">
        <w:rPr>
          <w:rStyle w:val="Hipercze"/>
          <w:rFonts w:ascii="Arial" w:hAnsi="Arial" w:cs="Arial"/>
          <w:b/>
          <w:color w:val="000000" w:themeColor="text1"/>
        </w:rPr>
        <w:t xml:space="preserve"> </w:t>
      </w:r>
      <w:r w:rsidRPr="00335568">
        <w:rPr>
          <w:rFonts w:ascii="Arial" w:hAnsi="Arial" w:cs="Arial"/>
          <w:b/>
        </w:rPr>
        <w:t xml:space="preserve">ujawniła tzw. aferę spalinową. Volkswagen AG potwierdził informacje dotyczące świadomego manipulowania wskaźnikami emisji spalin w wyposażonych w silnik diesla samochodach Volkswagen, Audi, Skoda, SEAT i Porsche produkowanych przez koncern w latach 2008-2015. </w:t>
      </w:r>
    </w:p>
    <w:p w14:paraId="1F21545A" w14:textId="77777777" w:rsidR="00B32BC8" w:rsidRDefault="00B32BC8" w:rsidP="00536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ujawnieniu afery koncern listownie poinformował posiadaczy samochodów, że ich samochód posiada silnik z wadliwym oprogramowaniem oraz że rozpoczęły się prace </w:t>
      </w:r>
      <w:r w:rsidRPr="0045245E">
        <w:rPr>
          <w:rFonts w:ascii="Arial" w:hAnsi="Arial" w:cs="Arial"/>
        </w:rPr>
        <w:t xml:space="preserve">nad </w:t>
      </w:r>
      <w:r>
        <w:rPr>
          <w:rFonts w:ascii="Arial" w:hAnsi="Arial" w:cs="Arial"/>
        </w:rPr>
        <w:t xml:space="preserve">wypracowaniem technicznego rozwiązania umożliwiającego wprowadzenie środków naprawczych. </w:t>
      </w:r>
    </w:p>
    <w:p w14:paraId="5CADB8AA" w14:textId="77777777" w:rsidR="00B32BC8" w:rsidRDefault="00B32BC8" w:rsidP="00536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należy uznać za przyznanie się koncernu do instalacji wadliwego oprogramowania, a zapewnienie o pracy nad rozwiązaniem i poniesieniu ewentualnych kosztów z tym związanych przez Volkswagen jest zdecydowanie niewystarczające. Nie ma gwarancji, iż dokonane zmiany nie spowodują zmniejszenia wydajności samochodu, co będzie się wiązało z powstaniem konkretnej szkody. </w:t>
      </w:r>
    </w:p>
    <w:p w14:paraId="0F9245E6" w14:textId="77777777" w:rsidR="00B32BC8" w:rsidRDefault="00B32BC8" w:rsidP="00536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Właściciele pojazdów, którzy otrzymali list od koncernu, powinni jak najszybciej zgłosić się do nadawcy – przedstawiciela grupy Volkswagen – z zapytaniem jakie ta naprawa niesie za sobą konsekwencje. Przede wszystkim koncern powinien wskazać, czy w wyniku naprawy samochód będzie zgodny z przedstawioną w momencie kupna specyfikacją techniczną pojazdu oraz z umową sprzedaży. Po drugie grupa Volkswagen musi wyjaśnić, czy po dokonanej modyfikacji wartość rynkowa auta zmieni się w stosunku do jego wartości wynikającej ze specyfikacji z momentu kupna. Volkswagen musi także podać jakie przewiduje terminy napraw i z jak dużymi niedogodnościami dla właścicieli będą się one wiązać. </w:t>
      </w:r>
    </w:p>
    <w:p w14:paraId="799050DB" w14:textId="77777777" w:rsidR="00B1614E" w:rsidRDefault="00B32BC8" w:rsidP="005363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chce wyraźnie zaznaczyć, iż rozwiązanie zgodnie z którym substancje szkodliwe będą emitowane w ilości zgodnej z przepisami, ale w zamian za to pojazd dozna innej szkody np. w postaci uzyskiwania mniejszych osiągów, nie może być uznane za satysfakcjonujące!</w:t>
      </w:r>
    </w:p>
    <w:sectPr w:rsidR="00B161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BD024" w14:textId="77777777" w:rsidR="007D7695" w:rsidRDefault="007D7695" w:rsidP="007D7695">
      <w:pPr>
        <w:spacing w:after="0" w:line="240" w:lineRule="auto"/>
      </w:pPr>
      <w:r>
        <w:separator/>
      </w:r>
    </w:p>
  </w:endnote>
  <w:endnote w:type="continuationSeparator" w:id="0">
    <w:p w14:paraId="2AE9FB18" w14:textId="77777777" w:rsidR="007D7695" w:rsidRDefault="007D7695" w:rsidP="007D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ABEA" w14:textId="77777777" w:rsidR="007D7695" w:rsidRDefault="007D7695" w:rsidP="007D7695">
    <w:pPr>
      <w:pStyle w:val="NormalnyWeb"/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  <w:p w14:paraId="335614B6" w14:textId="77777777" w:rsidR="007D7695" w:rsidRPr="007D7695" w:rsidRDefault="007D7695" w:rsidP="007D7695">
    <w:pPr>
      <w:pStyle w:val="NormalnyWeb"/>
      <w:rPr>
        <w:rFonts w:ascii="Arial" w:hAnsi="Arial" w:cs="Arial"/>
        <w:b/>
        <w:sz w:val="18"/>
        <w:szCs w:val="22"/>
      </w:rPr>
    </w:pPr>
    <w:r w:rsidRPr="007D7695">
      <w:rPr>
        <w:rFonts w:ascii="Arial" w:hAnsi="Arial" w:cs="Arial"/>
        <w:b/>
        <w:sz w:val="18"/>
        <w:szCs w:val="22"/>
      </w:rPr>
      <w:t>Stowarzyszenie Osób Poszkodowanych</w:t>
    </w:r>
    <w:r w:rsidRPr="007D7695">
      <w:rPr>
        <w:rFonts w:ascii="Arial" w:hAnsi="Arial" w:cs="Arial"/>
        <w:b/>
        <w:sz w:val="18"/>
        <w:szCs w:val="22"/>
      </w:rPr>
      <w:br/>
      <w:t>przez Spółki Grupy Volkswagen AG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ul. Bagatela 11/3, 00-585 Warszawa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kontakt@stopvw.pl</w:t>
    </w:r>
    <w:r w:rsidRPr="007D7695">
      <w:rPr>
        <w:rFonts w:ascii="Arial" w:hAnsi="Arial" w:cs="Arial"/>
        <w:b/>
        <w:sz w:val="18"/>
        <w:szCs w:val="22"/>
      </w:rPr>
      <w:br/>
    </w:r>
    <w:r w:rsidRPr="007D7695">
      <w:rPr>
        <w:rFonts w:ascii="Arial" w:hAnsi="Arial" w:cs="Arial"/>
        <w:sz w:val="18"/>
        <w:szCs w:val="22"/>
      </w:rPr>
      <w:t>www.stopvw.pl</w:t>
    </w:r>
    <w:r w:rsidRPr="007D7695">
      <w:rPr>
        <w:rFonts w:ascii="Arial" w:hAnsi="Arial" w:cs="Arial"/>
        <w:sz w:val="18"/>
        <w:szCs w:val="22"/>
      </w:rPr>
      <w:br/>
      <w:t>facebook.com/</w:t>
    </w:r>
    <w:proofErr w:type="spellStart"/>
    <w:r w:rsidRPr="007D7695">
      <w:rPr>
        <w:rFonts w:ascii="Arial" w:hAnsi="Arial" w:cs="Arial"/>
        <w:sz w:val="18"/>
        <w:szCs w:val="22"/>
      </w:rPr>
      <w:t>StopVW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AECA0" w14:textId="77777777" w:rsidR="007D7695" w:rsidRDefault="007D7695" w:rsidP="007D7695">
      <w:pPr>
        <w:spacing w:after="0" w:line="240" w:lineRule="auto"/>
      </w:pPr>
      <w:r>
        <w:separator/>
      </w:r>
    </w:p>
  </w:footnote>
  <w:footnote w:type="continuationSeparator" w:id="0">
    <w:p w14:paraId="545BC020" w14:textId="77777777" w:rsidR="007D7695" w:rsidRDefault="007D7695" w:rsidP="007D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4F690" w14:textId="77777777" w:rsidR="007D7695" w:rsidRDefault="007D7695" w:rsidP="007D7695">
    <w:pPr>
      <w:pStyle w:val="NormalnyWeb"/>
      <w:rPr>
        <w:rFonts w:ascii="Arial" w:hAnsi="Arial" w:cs="Arial"/>
        <w:b/>
        <w:sz w:val="32"/>
        <w:szCs w:val="22"/>
      </w:rPr>
    </w:pPr>
    <w:r>
      <w:rPr>
        <w:rFonts w:ascii="Arial" w:hAnsi="Arial" w:cs="Arial"/>
        <w:b/>
        <w:noProof/>
        <w:sz w:val="32"/>
        <w:szCs w:val="22"/>
        <w:lang w:val="en-US"/>
      </w:rPr>
      <w:drawing>
        <wp:inline distT="0" distB="0" distL="0" distR="0" wp14:anchorId="36A1623E" wp14:editId="6842A45C">
          <wp:extent cx="3349326" cy="67119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opv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9996" cy="67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3AA4A" w14:textId="77777777" w:rsidR="007D7695" w:rsidRPr="007D7695" w:rsidRDefault="007D7695" w:rsidP="007D7695">
    <w:pPr>
      <w:pStyle w:val="NormalnyWeb"/>
      <w:pBdr>
        <w:top w:val="single" w:sz="4" w:space="1" w:color="auto"/>
      </w:pBdr>
      <w:rPr>
        <w:rFonts w:ascii="Arial" w:hAnsi="Arial" w:cs="Arial"/>
        <w:b/>
        <w:sz w:val="3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62"/>
    <w:rsid w:val="00335568"/>
    <w:rsid w:val="003F3575"/>
    <w:rsid w:val="00483062"/>
    <w:rsid w:val="005363B0"/>
    <w:rsid w:val="00681B96"/>
    <w:rsid w:val="006D6B3F"/>
    <w:rsid w:val="007D7695"/>
    <w:rsid w:val="008E7717"/>
    <w:rsid w:val="00AD73B6"/>
    <w:rsid w:val="00B1614E"/>
    <w:rsid w:val="00B32BC8"/>
    <w:rsid w:val="00C5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B82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95"/>
  </w:style>
  <w:style w:type="paragraph" w:styleId="Stopka">
    <w:name w:val="footer"/>
    <w:basedOn w:val="Normalny"/>
    <w:link w:val="Stopka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95"/>
  </w:style>
  <w:style w:type="paragraph" w:styleId="Tekstdymka">
    <w:name w:val="Balloon Text"/>
    <w:basedOn w:val="Normalny"/>
    <w:link w:val="TekstdymkaZnak"/>
    <w:uiPriority w:val="99"/>
    <w:semiHidden/>
    <w:unhideWhenUsed/>
    <w:rsid w:val="007D769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95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32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3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95"/>
  </w:style>
  <w:style w:type="paragraph" w:styleId="Stopka">
    <w:name w:val="footer"/>
    <w:basedOn w:val="Normalny"/>
    <w:link w:val="StopkaZnak"/>
    <w:uiPriority w:val="99"/>
    <w:unhideWhenUsed/>
    <w:rsid w:val="007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95"/>
  </w:style>
  <w:style w:type="paragraph" w:styleId="Tekstdymka">
    <w:name w:val="Balloon Text"/>
    <w:basedOn w:val="Normalny"/>
    <w:link w:val="TekstdymkaZnak"/>
    <w:uiPriority w:val="99"/>
    <w:semiHidden/>
    <w:unhideWhenUsed/>
    <w:rsid w:val="007D7695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695"/>
    <w:rPr>
      <w:rFonts w:ascii="Lucida Grande CE" w:hAnsi="Lucida Grande CE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3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yosemite.epa.gov/opa/admpress.nsf/d0cf6618525a9efb85257359003fb69d/dfc8e33b5ab162b985257ec40057813b%21opendocumen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2</cp:revision>
  <cp:lastPrinted>2015-11-30T13:57:00Z</cp:lastPrinted>
  <dcterms:created xsi:type="dcterms:W3CDTF">2015-11-30T14:03:00Z</dcterms:created>
  <dcterms:modified xsi:type="dcterms:W3CDTF">2015-11-30T14:03:00Z</dcterms:modified>
</cp:coreProperties>
</file>